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53C1" w14:textId="74C1FA29" w:rsidR="001B51A1" w:rsidRPr="001B51A1" w:rsidRDefault="001B51A1" w:rsidP="001B51A1">
      <w:pPr>
        <w:spacing w:after="0" w:line="240" w:lineRule="auto"/>
        <w:rPr>
          <w:rFonts w:eastAsia="Times New Roman" w:cstheme="minorHAnsi"/>
          <w:b/>
          <w:bCs/>
          <w:sz w:val="24"/>
          <w:szCs w:val="24"/>
          <w:lang w:eastAsia="en-GB"/>
        </w:rPr>
      </w:pPr>
      <w:r w:rsidRPr="001B51A1">
        <w:rPr>
          <w:rFonts w:eastAsia="Times New Roman" w:cstheme="minorHAnsi"/>
          <w:b/>
          <w:bCs/>
          <w:color w:val="000000"/>
          <w:sz w:val="24"/>
          <w:szCs w:val="24"/>
          <w:lang w:eastAsia="en-GB"/>
        </w:rPr>
        <w:t xml:space="preserve">Risk Assessments for BWPJC </w:t>
      </w:r>
      <w:r w:rsidR="00614A18">
        <w:rPr>
          <w:rFonts w:eastAsia="Times New Roman" w:cstheme="minorHAnsi"/>
          <w:b/>
          <w:bCs/>
          <w:color w:val="000000"/>
          <w:sz w:val="24"/>
          <w:szCs w:val="24"/>
          <w:lang w:eastAsia="en-GB"/>
        </w:rPr>
        <w:t xml:space="preserve">Cheder </w:t>
      </w:r>
      <w:r w:rsidRPr="001B51A1">
        <w:rPr>
          <w:rFonts w:eastAsia="Times New Roman" w:cstheme="minorHAnsi"/>
          <w:b/>
          <w:bCs/>
          <w:color w:val="000000"/>
          <w:sz w:val="24"/>
          <w:szCs w:val="24"/>
          <w:lang w:eastAsia="en-GB"/>
        </w:rPr>
        <w:t>off site trips (“Trips”)</w:t>
      </w:r>
    </w:p>
    <w:p w14:paraId="4685F08C" w14:textId="77777777" w:rsidR="001B51A1" w:rsidRPr="001B51A1" w:rsidRDefault="001B51A1" w:rsidP="001B51A1">
      <w:pPr>
        <w:spacing w:after="0" w:line="240" w:lineRule="auto"/>
        <w:rPr>
          <w:rFonts w:eastAsia="Times New Roman" w:cstheme="minorHAnsi"/>
          <w:sz w:val="24"/>
          <w:szCs w:val="24"/>
          <w:lang w:eastAsia="en-GB"/>
        </w:rPr>
      </w:pPr>
    </w:p>
    <w:p w14:paraId="1B6A181B" w14:textId="77777777" w:rsidR="001B51A1" w:rsidRPr="001B51A1" w:rsidRDefault="001B51A1" w:rsidP="001B51A1">
      <w:pPr>
        <w:shd w:val="clear" w:color="auto" w:fill="FFFFFF"/>
        <w:spacing w:line="240" w:lineRule="auto"/>
        <w:rPr>
          <w:rFonts w:eastAsia="Times New Roman" w:cstheme="minorHAnsi"/>
          <w:sz w:val="24"/>
          <w:szCs w:val="24"/>
          <w:lang w:eastAsia="en-GB"/>
        </w:rPr>
      </w:pPr>
      <w:r w:rsidRPr="001B51A1">
        <w:rPr>
          <w:rFonts w:eastAsia="Times New Roman" w:cstheme="minorHAnsi"/>
          <w:b/>
          <w:bCs/>
          <w:color w:val="333333"/>
          <w:sz w:val="24"/>
          <w:szCs w:val="24"/>
          <w:lang w:eastAsia="en-GB"/>
        </w:rPr>
        <w:t>Planning for a safe trip</w:t>
      </w:r>
      <w:r w:rsidRPr="001B51A1">
        <w:rPr>
          <w:rFonts w:eastAsia="Times New Roman" w:cstheme="minorHAnsi"/>
          <w:color w:val="333333"/>
          <w:sz w:val="24"/>
          <w:szCs w:val="24"/>
          <w:lang w:eastAsia="en-GB"/>
        </w:rPr>
        <w:t xml:space="preserve"> - </w:t>
      </w:r>
      <w:r w:rsidRPr="001B51A1">
        <w:rPr>
          <w:rFonts w:eastAsia="Times New Roman" w:cstheme="minorHAnsi"/>
          <w:b/>
          <w:bCs/>
          <w:color w:val="333333"/>
          <w:sz w:val="24"/>
          <w:szCs w:val="24"/>
          <w:lang w:eastAsia="en-GB"/>
        </w:rPr>
        <w:t>Risk Assessments.</w:t>
      </w:r>
    </w:p>
    <w:p w14:paraId="502B9734" w14:textId="77777777" w:rsidR="001B51A1" w:rsidRPr="001B51A1" w:rsidRDefault="001B51A1" w:rsidP="001B51A1">
      <w:pPr>
        <w:numPr>
          <w:ilvl w:val="0"/>
          <w:numId w:val="1"/>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A Risk Assessment should be undertaken in advance and adhered to during the Trip - using the template below. </w:t>
      </w:r>
    </w:p>
    <w:p w14:paraId="3354861A" w14:textId="405CF95D" w:rsidR="001B51A1" w:rsidRPr="001B51A1" w:rsidRDefault="001B51A1" w:rsidP="001B51A1">
      <w:pPr>
        <w:numPr>
          <w:ilvl w:val="0"/>
          <w:numId w:val="1"/>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 xml:space="preserve">It will usually be conducted by the Trip Group Leader and overseen by the Head of </w:t>
      </w:r>
      <w:r w:rsidR="00614A18">
        <w:rPr>
          <w:rFonts w:eastAsia="Times New Roman" w:cstheme="minorHAnsi"/>
          <w:color w:val="333333"/>
          <w:sz w:val="24"/>
          <w:szCs w:val="24"/>
          <w:lang w:eastAsia="en-GB"/>
        </w:rPr>
        <w:t>BWPJC Cheder</w:t>
      </w:r>
      <w:r w:rsidRPr="001B51A1">
        <w:rPr>
          <w:rFonts w:eastAsia="Times New Roman" w:cstheme="minorHAnsi"/>
          <w:color w:val="333333"/>
          <w:sz w:val="24"/>
          <w:szCs w:val="24"/>
          <w:lang w:eastAsia="en-GB"/>
        </w:rPr>
        <w:t>. </w:t>
      </w:r>
    </w:p>
    <w:p w14:paraId="4CA94F9D" w14:textId="634121AD" w:rsidR="001B51A1" w:rsidRPr="001B51A1" w:rsidRDefault="001B51A1" w:rsidP="001B51A1">
      <w:pPr>
        <w:numPr>
          <w:ilvl w:val="0"/>
          <w:numId w:val="1"/>
        </w:numPr>
        <w:shd w:val="clear" w:color="auto" w:fill="FFFFFF"/>
        <w:spacing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 xml:space="preserve">If a substantial </w:t>
      </w:r>
      <w:r w:rsidRPr="00906265">
        <w:rPr>
          <w:rFonts w:eastAsia="Times New Roman" w:cstheme="minorHAnsi"/>
          <w:color w:val="333333"/>
          <w:sz w:val="24"/>
          <w:szCs w:val="24"/>
          <w:lang w:eastAsia="en-GB"/>
        </w:rPr>
        <w:t xml:space="preserve">risk or </w:t>
      </w:r>
      <w:r w:rsidRPr="001B51A1">
        <w:rPr>
          <w:rFonts w:eastAsia="Times New Roman" w:cstheme="minorHAnsi"/>
          <w:color w:val="333333"/>
          <w:sz w:val="24"/>
          <w:szCs w:val="24"/>
          <w:lang w:eastAsia="en-GB"/>
        </w:rPr>
        <w:t xml:space="preserve">threat to anyone’s health is present then the trip should not take place unless the </w:t>
      </w:r>
      <w:r w:rsidRPr="00906265">
        <w:rPr>
          <w:rFonts w:eastAsia="Times New Roman" w:cstheme="minorHAnsi"/>
          <w:color w:val="333333"/>
          <w:sz w:val="24"/>
          <w:szCs w:val="24"/>
          <w:lang w:eastAsia="en-GB"/>
        </w:rPr>
        <w:t>risk/</w:t>
      </w:r>
      <w:r w:rsidRPr="001B51A1">
        <w:rPr>
          <w:rFonts w:eastAsia="Times New Roman" w:cstheme="minorHAnsi"/>
          <w:color w:val="333333"/>
          <w:sz w:val="24"/>
          <w:szCs w:val="24"/>
          <w:lang w:eastAsia="en-GB"/>
        </w:rPr>
        <w:t>threat can be lifted.</w:t>
      </w:r>
    </w:p>
    <w:p w14:paraId="1E8B1090" w14:textId="5684AF83" w:rsidR="001B51A1" w:rsidRPr="001B51A1" w:rsidRDefault="001B51A1" w:rsidP="001B51A1">
      <w:pPr>
        <w:shd w:val="clear" w:color="auto" w:fill="FFFFFF"/>
        <w:spacing w:before="100" w:beforeAutospacing="1" w:after="100" w:afterAutospacing="1" w:line="240" w:lineRule="auto"/>
        <w:outlineLvl w:val="1"/>
        <w:rPr>
          <w:rFonts w:eastAsia="Times New Roman" w:cstheme="minorHAnsi"/>
          <w:b/>
          <w:bCs/>
          <w:color w:val="111111"/>
          <w:sz w:val="24"/>
          <w:szCs w:val="24"/>
          <w:lang w:eastAsia="en-GB"/>
        </w:rPr>
      </w:pPr>
      <w:r w:rsidRPr="001B51A1">
        <w:rPr>
          <w:rFonts w:eastAsia="Times New Roman" w:cstheme="minorHAnsi"/>
          <w:b/>
          <w:bCs/>
          <w:color w:val="111111"/>
          <w:sz w:val="24"/>
          <w:szCs w:val="24"/>
          <w:lang w:eastAsia="en-GB"/>
        </w:rPr>
        <w:t xml:space="preserve">The main steps of a </w:t>
      </w:r>
      <w:r w:rsidRPr="00906265">
        <w:rPr>
          <w:rFonts w:eastAsia="Times New Roman" w:cstheme="minorHAnsi"/>
          <w:b/>
          <w:bCs/>
          <w:color w:val="111111"/>
          <w:sz w:val="24"/>
          <w:szCs w:val="24"/>
          <w:lang w:eastAsia="en-GB"/>
        </w:rPr>
        <w:t xml:space="preserve">Trip </w:t>
      </w:r>
      <w:r w:rsidRPr="001B51A1">
        <w:rPr>
          <w:rFonts w:eastAsia="Times New Roman" w:cstheme="minorHAnsi"/>
          <w:b/>
          <w:bCs/>
          <w:color w:val="111111"/>
          <w:sz w:val="24"/>
          <w:szCs w:val="24"/>
          <w:lang w:eastAsia="en-GB"/>
        </w:rPr>
        <w:t>risk assessment:</w:t>
      </w:r>
    </w:p>
    <w:p w14:paraId="58073143" w14:textId="0B5816EA" w:rsidR="001B51A1" w:rsidRPr="001B51A1" w:rsidRDefault="001B51A1" w:rsidP="001B51A1">
      <w:pPr>
        <w:numPr>
          <w:ilvl w:val="0"/>
          <w:numId w:val="5"/>
        </w:numPr>
        <w:shd w:val="clear" w:color="auto" w:fill="FFFFFF"/>
        <w:spacing w:before="100" w:beforeAutospacing="1" w:after="100" w:afterAutospacing="1" w:line="240" w:lineRule="auto"/>
        <w:rPr>
          <w:rFonts w:eastAsia="Times New Roman" w:cstheme="minorHAnsi"/>
          <w:color w:val="303030"/>
          <w:sz w:val="24"/>
          <w:szCs w:val="24"/>
          <w:lang w:eastAsia="en-GB"/>
        </w:rPr>
      </w:pPr>
      <w:r w:rsidRPr="001B51A1">
        <w:rPr>
          <w:rFonts w:eastAsia="Times New Roman" w:cstheme="minorHAnsi"/>
          <w:b/>
          <w:bCs/>
          <w:color w:val="303030"/>
          <w:sz w:val="24"/>
          <w:szCs w:val="24"/>
          <w:lang w:eastAsia="en-GB"/>
        </w:rPr>
        <w:t>Identify the significant hazards</w:t>
      </w:r>
      <w:r w:rsidRPr="001B51A1">
        <w:rPr>
          <w:rFonts w:eastAsia="Times New Roman" w:cstheme="minorHAnsi"/>
          <w:color w:val="303030"/>
          <w:sz w:val="24"/>
          <w:szCs w:val="24"/>
          <w:lang w:eastAsia="en-GB"/>
        </w:rPr>
        <w:t> – you don’t need to consider absolutely everything that could go wrong, only the hazards over which you have some control. For example, food safety, slips and trips, getting lost and unsafe equipment.</w:t>
      </w:r>
    </w:p>
    <w:p w14:paraId="26F9C616" w14:textId="77777777" w:rsidR="001B51A1" w:rsidRPr="001B51A1" w:rsidRDefault="001B51A1" w:rsidP="001B51A1">
      <w:pPr>
        <w:numPr>
          <w:ilvl w:val="0"/>
          <w:numId w:val="6"/>
        </w:numPr>
        <w:shd w:val="clear" w:color="auto" w:fill="FFFFFF"/>
        <w:spacing w:before="100" w:beforeAutospacing="1" w:after="100" w:afterAutospacing="1" w:line="240" w:lineRule="auto"/>
        <w:rPr>
          <w:rFonts w:eastAsia="Times New Roman" w:cstheme="minorHAnsi"/>
          <w:color w:val="303030"/>
          <w:sz w:val="24"/>
          <w:szCs w:val="24"/>
          <w:lang w:eastAsia="en-GB"/>
        </w:rPr>
      </w:pPr>
      <w:r w:rsidRPr="001B51A1">
        <w:rPr>
          <w:rFonts w:eastAsia="Times New Roman" w:cstheme="minorHAnsi"/>
          <w:b/>
          <w:bCs/>
          <w:color w:val="303030"/>
          <w:sz w:val="24"/>
          <w:szCs w:val="24"/>
          <w:lang w:eastAsia="en-GB"/>
        </w:rPr>
        <w:t>Specify who may be harmed by each hazard</w:t>
      </w:r>
      <w:r w:rsidRPr="001B51A1">
        <w:rPr>
          <w:rFonts w:eastAsia="Times New Roman" w:cstheme="minorHAnsi"/>
          <w:color w:val="303030"/>
          <w:sz w:val="24"/>
          <w:szCs w:val="24"/>
          <w:lang w:eastAsia="en-GB"/>
        </w:rPr>
        <w:t> – this may be the whole group of children and adults, only the children or only specific children. Pay particular attention to children with physical and/or learning disabilities who may be more at risk from harm.</w:t>
      </w:r>
    </w:p>
    <w:p w14:paraId="5730FF4D" w14:textId="77777777" w:rsidR="001B51A1" w:rsidRPr="001B51A1" w:rsidRDefault="001B51A1" w:rsidP="001B51A1">
      <w:pPr>
        <w:numPr>
          <w:ilvl w:val="0"/>
          <w:numId w:val="7"/>
        </w:numPr>
        <w:shd w:val="clear" w:color="auto" w:fill="FFFFFF"/>
        <w:spacing w:before="100" w:beforeAutospacing="1" w:after="100" w:afterAutospacing="1" w:line="240" w:lineRule="auto"/>
        <w:rPr>
          <w:rFonts w:eastAsia="Times New Roman" w:cstheme="minorHAnsi"/>
          <w:color w:val="303030"/>
          <w:sz w:val="24"/>
          <w:szCs w:val="24"/>
          <w:lang w:eastAsia="en-GB"/>
        </w:rPr>
      </w:pPr>
      <w:r w:rsidRPr="001B51A1">
        <w:rPr>
          <w:rFonts w:eastAsia="Times New Roman" w:cstheme="minorHAnsi"/>
          <w:b/>
          <w:bCs/>
          <w:color w:val="303030"/>
          <w:sz w:val="24"/>
          <w:szCs w:val="24"/>
          <w:lang w:eastAsia="en-GB"/>
        </w:rPr>
        <w:t>Evaluate the likelihood of the risks and decide on suitable</w:t>
      </w:r>
      <w:r w:rsidRPr="001B51A1">
        <w:rPr>
          <w:rFonts w:eastAsia="Times New Roman" w:cstheme="minorHAnsi"/>
          <w:color w:val="303030"/>
          <w:sz w:val="24"/>
          <w:szCs w:val="24"/>
          <w:lang w:eastAsia="en-GB"/>
        </w:rPr>
        <w:t> </w:t>
      </w:r>
      <w:r w:rsidRPr="001B51A1">
        <w:rPr>
          <w:rFonts w:eastAsia="Times New Roman" w:cstheme="minorHAnsi"/>
          <w:b/>
          <w:bCs/>
          <w:color w:val="303030"/>
          <w:sz w:val="24"/>
          <w:szCs w:val="24"/>
          <w:lang w:eastAsia="en-GB"/>
        </w:rPr>
        <w:t>precautions</w:t>
      </w:r>
      <w:r w:rsidRPr="001B51A1">
        <w:rPr>
          <w:rFonts w:eastAsia="Times New Roman" w:cstheme="minorHAnsi"/>
          <w:color w:val="303030"/>
          <w:sz w:val="24"/>
          <w:szCs w:val="24"/>
          <w:lang w:eastAsia="en-GB"/>
        </w:rPr>
        <w:t> – use the risk assessment to rate each hazard by how likely it is to occur, from remote through to very likely. This will help you to determine how you will act to minimise the risks.</w:t>
      </w:r>
    </w:p>
    <w:p w14:paraId="0DBF077D" w14:textId="77777777" w:rsidR="001B51A1" w:rsidRPr="001B51A1" w:rsidRDefault="001B51A1" w:rsidP="001B51A1">
      <w:pPr>
        <w:numPr>
          <w:ilvl w:val="0"/>
          <w:numId w:val="8"/>
        </w:numPr>
        <w:shd w:val="clear" w:color="auto" w:fill="FFFFFF"/>
        <w:spacing w:before="100" w:beforeAutospacing="1" w:after="100" w:afterAutospacing="1" w:line="240" w:lineRule="auto"/>
        <w:rPr>
          <w:rFonts w:eastAsia="Times New Roman" w:cstheme="minorHAnsi"/>
          <w:color w:val="303030"/>
          <w:sz w:val="24"/>
          <w:szCs w:val="24"/>
          <w:lang w:eastAsia="en-GB"/>
        </w:rPr>
      </w:pPr>
      <w:r w:rsidRPr="001B51A1">
        <w:rPr>
          <w:rFonts w:eastAsia="Times New Roman" w:cstheme="minorHAnsi"/>
          <w:b/>
          <w:bCs/>
          <w:color w:val="303030"/>
          <w:sz w:val="24"/>
          <w:szCs w:val="24"/>
          <w:lang w:eastAsia="en-GB"/>
        </w:rPr>
        <w:t>Record your findings</w:t>
      </w:r>
      <w:r w:rsidRPr="001B51A1">
        <w:rPr>
          <w:rFonts w:eastAsia="Times New Roman" w:cstheme="minorHAnsi"/>
          <w:color w:val="303030"/>
          <w:sz w:val="24"/>
          <w:szCs w:val="24"/>
          <w:lang w:eastAsia="en-GB"/>
        </w:rPr>
        <w:t> – it’s important that you keep a copy of your completed risk assessment form. This helps you to comply with health and safety law and acts as evidence of your diligence should anything go wrong.</w:t>
      </w:r>
    </w:p>
    <w:p w14:paraId="50D7CA68" w14:textId="640FE655" w:rsidR="001B51A1" w:rsidRPr="00906265" w:rsidRDefault="001B51A1" w:rsidP="002B55B6">
      <w:pPr>
        <w:numPr>
          <w:ilvl w:val="0"/>
          <w:numId w:val="9"/>
        </w:numPr>
        <w:shd w:val="clear" w:color="auto" w:fill="FFFFFF"/>
        <w:spacing w:before="100" w:beforeAutospacing="1" w:after="100" w:afterAutospacing="1" w:line="240" w:lineRule="auto"/>
        <w:rPr>
          <w:rFonts w:eastAsia="Times New Roman" w:cstheme="minorHAnsi"/>
          <w:b/>
          <w:bCs/>
          <w:color w:val="333333"/>
          <w:sz w:val="24"/>
          <w:szCs w:val="24"/>
          <w:lang w:eastAsia="en-GB"/>
        </w:rPr>
      </w:pPr>
      <w:r w:rsidRPr="001B51A1">
        <w:rPr>
          <w:rFonts w:eastAsia="Times New Roman" w:cstheme="minorHAnsi"/>
          <w:b/>
          <w:bCs/>
          <w:color w:val="303030"/>
          <w:sz w:val="24"/>
          <w:szCs w:val="24"/>
          <w:lang w:eastAsia="en-GB"/>
        </w:rPr>
        <w:t>Review the assessment and update it if anything has changed</w:t>
      </w:r>
      <w:r w:rsidRPr="001B51A1">
        <w:rPr>
          <w:rFonts w:eastAsia="Times New Roman" w:cstheme="minorHAnsi"/>
          <w:color w:val="303030"/>
          <w:sz w:val="24"/>
          <w:szCs w:val="24"/>
          <w:lang w:eastAsia="en-GB"/>
        </w:rPr>
        <w:t> </w:t>
      </w:r>
    </w:p>
    <w:p w14:paraId="022D581D" w14:textId="77777777" w:rsidR="001B51A1" w:rsidRPr="00906265" w:rsidRDefault="001B51A1" w:rsidP="001B51A1">
      <w:pPr>
        <w:shd w:val="clear" w:color="auto" w:fill="FFFFFF"/>
        <w:spacing w:line="240" w:lineRule="auto"/>
        <w:rPr>
          <w:rFonts w:eastAsia="Times New Roman" w:cstheme="minorHAnsi"/>
          <w:b/>
          <w:bCs/>
          <w:color w:val="333333"/>
          <w:sz w:val="24"/>
          <w:szCs w:val="24"/>
          <w:lang w:eastAsia="en-GB"/>
        </w:rPr>
      </w:pPr>
    </w:p>
    <w:p w14:paraId="5FFDC735" w14:textId="7EE7491E" w:rsidR="001B51A1" w:rsidRPr="001B51A1" w:rsidRDefault="002F5B46" w:rsidP="002F5B46">
      <w:pPr>
        <w:shd w:val="clear" w:color="auto" w:fill="FFFFFF"/>
        <w:spacing w:line="240" w:lineRule="auto"/>
        <w:rPr>
          <w:rFonts w:eastAsia="Times New Roman" w:cstheme="minorHAnsi"/>
          <w:sz w:val="24"/>
          <w:szCs w:val="24"/>
          <w:lang w:eastAsia="en-GB"/>
        </w:rPr>
      </w:pPr>
      <w:r w:rsidRPr="00906265">
        <w:rPr>
          <w:rFonts w:eastAsia="Times New Roman" w:cstheme="minorHAnsi"/>
          <w:b/>
          <w:bCs/>
          <w:color w:val="333333"/>
          <w:sz w:val="24"/>
          <w:szCs w:val="24"/>
          <w:lang w:eastAsia="en-GB"/>
        </w:rPr>
        <w:t>Note:</w:t>
      </w:r>
      <w:r w:rsidR="001B51A1" w:rsidRPr="001B51A1">
        <w:rPr>
          <w:rFonts w:eastAsia="Times New Roman" w:cstheme="minorHAnsi"/>
          <w:color w:val="333333"/>
          <w:sz w:val="24"/>
          <w:szCs w:val="24"/>
          <w:lang w:eastAsia="en-GB"/>
        </w:rPr>
        <w:br/>
        <w:t> </w:t>
      </w:r>
    </w:p>
    <w:p w14:paraId="25D02DD9" w14:textId="77777777" w:rsidR="001B51A1" w:rsidRPr="001B51A1" w:rsidRDefault="001B51A1" w:rsidP="001B51A1">
      <w:pPr>
        <w:numPr>
          <w:ilvl w:val="0"/>
          <w:numId w:val="3"/>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All teachers and volunteers on the Trip should be supplied with a copy of the risk assessment.</w:t>
      </w:r>
    </w:p>
    <w:p w14:paraId="3E7B9F65" w14:textId="77777777" w:rsidR="001B51A1" w:rsidRPr="001B51A1" w:rsidRDefault="001B51A1" w:rsidP="001B51A1">
      <w:pPr>
        <w:numPr>
          <w:ilvl w:val="0"/>
          <w:numId w:val="3"/>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Risks are to be consistently monitored throughout the Trip and attended to when required.</w:t>
      </w:r>
    </w:p>
    <w:p w14:paraId="61790816" w14:textId="77777777" w:rsidR="002F5B46" w:rsidRPr="00906265" w:rsidRDefault="002F5B46" w:rsidP="001B51A1">
      <w:pPr>
        <w:shd w:val="clear" w:color="auto" w:fill="FFFFFF"/>
        <w:spacing w:line="240" w:lineRule="auto"/>
        <w:rPr>
          <w:rFonts w:eastAsia="Times New Roman" w:cstheme="minorHAnsi"/>
          <w:color w:val="333333"/>
          <w:sz w:val="24"/>
          <w:szCs w:val="24"/>
          <w:lang w:eastAsia="en-GB"/>
        </w:rPr>
      </w:pPr>
    </w:p>
    <w:p w14:paraId="7C44B043" w14:textId="09ECEE27" w:rsidR="001B51A1" w:rsidRPr="001B51A1" w:rsidRDefault="001B51A1" w:rsidP="001B51A1">
      <w:pPr>
        <w:shd w:val="clear" w:color="auto" w:fill="FFFFFF"/>
        <w:spacing w:line="240" w:lineRule="auto"/>
        <w:rPr>
          <w:rFonts w:eastAsia="Times New Roman" w:cstheme="minorHAnsi"/>
          <w:sz w:val="24"/>
          <w:szCs w:val="24"/>
          <w:lang w:eastAsia="en-GB"/>
        </w:rPr>
      </w:pPr>
      <w:r w:rsidRPr="001B51A1">
        <w:rPr>
          <w:rFonts w:eastAsia="Times New Roman" w:cstheme="minorHAnsi"/>
          <w:b/>
          <w:bCs/>
          <w:color w:val="333333"/>
          <w:sz w:val="24"/>
          <w:szCs w:val="24"/>
          <w:lang w:eastAsia="en-GB"/>
        </w:rPr>
        <w:t>Further details to consider are: </w:t>
      </w:r>
    </w:p>
    <w:p w14:paraId="722AE290" w14:textId="77777777"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The type of visit or activity and the physical demands it will put on the pupil.</w:t>
      </w:r>
    </w:p>
    <w:p w14:paraId="7242A1A0" w14:textId="77777777"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Where you are going, the route of how to get there and the modes of transport to be used.</w:t>
      </w:r>
    </w:p>
    <w:p w14:paraId="60EDF672" w14:textId="77777777" w:rsidR="00906265" w:rsidRDefault="001B51A1" w:rsidP="004402AD">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The abilities and qualifications of teachers/volunteers.</w:t>
      </w:r>
      <w:r w:rsidR="004402AD" w:rsidRPr="00906265">
        <w:rPr>
          <w:rFonts w:eastAsia="Times New Roman" w:cstheme="minorHAnsi"/>
          <w:color w:val="333333"/>
          <w:sz w:val="24"/>
          <w:szCs w:val="24"/>
          <w:lang w:eastAsia="en-GB"/>
        </w:rPr>
        <w:t xml:space="preserve"> </w:t>
      </w:r>
    </w:p>
    <w:p w14:paraId="07E612B2" w14:textId="1CDBA893" w:rsidR="004402AD" w:rsidRPr="00906265" w:rsidRDefault="001B51A1" w:rsidP="004402AD">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906265">
        <w:rPr>
          <w:rFonts w:eastAsia="Times New Roman" w:cstheme="minorHAnsi"/>
          <w:color w:val="333333"/>
          <w:sz w:val="24"/>
          <w:szCs w:val="24"/>
          <w:lang w:eastAsia="en-GB"/>
        </w:rPr>
        <w:lastRenderedPageBreak/>
        <w:t xml:space="preserve">Supervisor to pupil ratio. </w:t>
      </w:r>
      <w:r w:rsidR="00906265" w:rsidRPr="00906265">
        <w:rPr>
          <w:rFonts w:eastAsia="Times New Roman" w:cstheme="minorHAnsi"/>
          <w:color w:val="333333"/>
          <w:sz w:val="24"/>
          <w:szCs w:val="24"/>
          <w:lang w:eastAsia="en-GB"/>
        </w:rPr>
        <w:t>B</w:t>
      </w:r>
      <w:r w:rsidR="004402AD" w:rsidRPr="00906265">
        <w:rPr>
          <w:rFonts w:cstheme="minorHAnsi"/>
          <w:sz w:val="24"/>
          <w:szCs w:val="24"/>
        </w:rPr>
        <w:t xml:space="preserve">est practice guidance </w:t>
      </w:r>
      <w:r w:rsidR="00906265" w:rsidRPr="00906265">
        <w:rPr>
          <w:rFonts w:cstheme="minorHAnsi"/>
          <w:sz w:val="24"/>
          <w:szCs w:val="24"/>
        </w:rPr>
        <w:t>suggests at least two adults be present when working with or supervising children</w:t>
      </w:r>
      <w:r w:rsidR="004402AD" w:rsidRPr="00906265">
        <w:rPr>
          <w:rFonts w:cstheme="minorHAnsi"/>
          <w:sz w:val="24"/>
          <w:szCs w:val="24"/>
        </w:rPr>
        <w:t>.</w:t>
      </w:r>
      <w:r w:rsidR="00906265" w:rsidRPr="00906265">
        <w:rPr>
          <w:rFonts w:cstheme="minorHAnsi"/>
          <w:sz w:val="24"/>
          <w:szCs w:val="24"/>
        </w:rPr>
        <w:t xml:space="preserve">  The NSPCC currently goes on to recommend as the minimum numbers to help keep children safe</w:t>
      </w:r>
      <w:r w:rsidR="00906265">
        <w:rPr>
          <w:rFonts w:cstheme="minorHAnsi"/>
          <w:sz w:val="24"/>
          <w:szCs w:val="24"/>
        </w:rPr>
        <w:t xml:space="preserve"> as</w:t>
      </w:r>
      <w:r w:rsidR="00906265" w:rsidRPr="00906265">
        <w:rPr>
          <w:rFonts w:cstheme="minorHAnsi"/>
          <w:sz w:val="24"/>
          <w:szCs w:val="24"/>
        </w:rPr>
        <w:t>:</w:t>
      </w:r>
    </w:p>
    <w:p w14:paraId="18DAF323" w14:textId="77777777" w:rsidR="004402AD" w:rsidRPr="004402AD" w:rsidRDefault="004402AD" w:rsidP="00906265">
      <w:pPr>
        <w:shd w:val="clear" w:color="auto" w:fill="E9E9E9"/>
        <w:spacing w:before="100" w:beforeAutospacing="1" w:after="150" w:line="312" w:lineRule="atLeast"/>
        <w:ind w:left="300"/>
        <w:rPr>
          <w:rFonts w:eastAsia="Times New Roman" w:cstheme="minorHAnsi"/>
          <w:color w:val="000000"/>
          <w:sz w:val="24"/>
          <w:szCs w:val="24"/>
          <w:lang w:eastAsia="en-GB"/>
        </w:rPr>
      </w:pPr>
      <w:r w:rsidRPr="004402AD">
        <w:rPr>
          <w:rFonts w:eastAsia="Times New Roman" w:cstheme="minorHAnsi"/>
          <w:b/>
          <w:bCs/>
          <w:color w:val="000000"/>
          <w:sz w:val="24"/>
          <w:szCs w:val="24"/>
          <w:lang w:eastAsia="en-GB"/>
        </w:rPr>
        <w:t>4 - 8 years -</w:t>
      </w:r>
      <w:r w:rsidRPr="004402AD">
        <w:rPr>
          <w:rFonts w:eastAsia="Times New Roman" w:cstheme="minorHAnsi"/>
          <w:color w:val="000000"/>
          <w:sz w:val="24"/>
          <w:szCs w:val="24"/>
          <w:lang w:eastAsia="en-GB"/>
        </w:rPr>
        <w:t> one adult to six children</w:t>
      </w:r>
    </w:p>
    <w:p w14:paraId="22AE36A5" w14:textId="77777777" w:rsidR="004402AD" w:rsidRPr="004402AD" w:rsidRDefault="004402AD" w:rsidP="00906265">
      <w:pPr>
        <w:shd w:val="clear" w:color="auto" w:fill="E9E9E9"/>
        <w:spacing w:before="100" w:beforeAutospacing="1" w:after="150" w:line="312" w:lineRule="atLeast"/>
        <w:ind w:left="300"/>
        <w:rPr>
          <w:rFonts w:eastAsia="Times New Roman" w:cstheme="minorHAnsi"/>
          <w:color w:val="000000"/>
          <w:sz w:val="24"/>
          <w:szCs w:val="24"/>
          <w:lang w:eastAsia="en-GB"/>
        </w:rPr>
      </w:pPr>
      <w:r w:rsidRPr="004402AD">
        <w:rPr>
          <w:rFonts w:eastAsia="Times New Roman" w:cstheme="minorHAnsi"/>
          <w:b/>
          <w:bCs/>
          <w:color w:val="000000"/>
          <w:sz w:val="24"/>
          <w:szCs w:val="24"/>
          <w:lang w:eastAsia="en-GB"/>
        </w:rPr>
        <w:t>9 - 12 years -</w:t>
      </w:r>
      <w:r w:rsidRPr="004402AD">
        <w:rPr>
          <w:rFonts w:eastAsia="Times New Roman" w:cstheme="minorHAnsi"/>
          <w:color w:val="000000"/>
          <w:sz w:val="24"/>
          <w:szCs w:val="24"/>
          <w:lang w:eastAsia="en-GB"/>
        </w:rPr>
        <w:t> one adult to eight children</w:t>
      </w:r>
    </w:p>
    <w:p w14:paraId="107322DF" w14:textId="77777777" w:rsidR="004402AD" w:rsidRPr="004402AD" w:rsidRDefault="004402AD" w:rsidP="00906265">
      <w:pPr>
        <w:shd w:val="clear" w:color="auto" w:fill="E9E9E9"/>
        <w:spacing w:before="100" w:beforeAutospacing="1" w:after="150" w:line="312" w:lineRule="atLeast"/>
        <w:ind w:left="300"/>
        <w:rPr>
          <w:rFonts w:eastAsia="Times New Roman" w:cstheme="minorHAnsi"/>
          <w:color w:val="000000"/>
          <w:sz w:val="24"/>
          <w:szCs w:val="24"/>
          <w:lang w:eastAsia="en-GB"/>
        </w:rPr>
      </w:pPr>
      <w:r w:rsidRPr="004402AD">
        <w:rPr>
          <w:rFonts w:eastAsia="Times New Roman" w:cstheme="minorHAnsi"/>
          <w:b/>
          <w:bCs/>
          <w:color w:val="000000"/>
          <w:sz w:val="24"/>
          <w:szCs w:val="24"/>
          <w:lang w:eastAsia="en-GB"/>
        </w:rPr>
        <w:t>13 - 18 years -</w:t>
      </w:r>
      <w:r w:rsidRPr="004402AD">
        <w:rPr>
          <w:rFonts w:eastAsia="Times New Roman" w:cstheme="minorHAnsi"/>
          <w:color w:val="000000"/>
          <w:sz w:val="24"/>
          <w:szCs w:val="24"/>
          <w:lang w:eastAsia="en-GB"/>
        </w:rPr>
        <w:t> one adult to ten children</w:t>
      </w:r>
    </w:p>
    <w:p w14:paraId="7836C143" w14:textId="2C0D9111" w:rsidR="001B51A1" w:rsidRPr="001B51A1" w:rsidRDefault="001B51A1" w:rsidP="00906265">
      <w:pPr>
        <w:shd w:val="clear" w:color="auto" w:fill="FFFFFF"/>
        <w:spacing w:after="0" w:line="240" w:lineRule="auto"/>
        <w:ind w:left="720"/>
        <w:textAlignment w:val="baseline"/>
        <w:rPr>
          <w:rFonts w:eastAsia="Times New Roman" w:cstheme="minorHAnsi"/>
          <w:color w:val="333333"/>
          <w:sz w:val="24"/>
          <w:szCs w:val="24"/>
          <w:lang w:eastAsia="en-GB"/>
        </w:rPr>
      </w:pPr>
    </w:p>
    <w:p w14:paraId="67A12B10" w14:textId="77777777"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Age range of pupils, their physical limitations (if any), temperament and general suitability to the task at hand.</w:t>
      </w:r>
    </w:p>
    <w:p w14:paraId="2CFDF6A1" w14:textId="77777777"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Any special needs or medical requirements.</w:t>
      </w:r>
    </w:p>
    <w:p w14:paraId="25EB54F5" w14:textId="5DC05248"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The suitability and quality of any equipment to be used.</w:t>
      </w:r>
    </w:p>
    <w:p w14:paraId="50270602" w14:textId="77777777" w:rsidR="001B51A1" w:rsidRPr="001B51A1" w:rsidRDefault="001B51A1" w:rsidP="001B51A1">
      <w:pPr>
        <w:numPr>
          <w:ilvl w:val="0"/>
          <w:numId w:val="4"/>
        </w:numPr>
        <w:shd w:val="clear" w:color="auto" w:fill="FFFFFF"/>
        <w:spacing w:after="0"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Seasonal variations.</w:t>
      </w:r>
    </w:p>
    <w:p w14:paraId="041E4DC0" w14:textId="77777777" w:rsidR="001B51A1" w:rsidRPr="001B51A1" w:rsidRDefault="001B51A1" w:rsidP="001B51A1">
      <w:pPr>
        <w:numPr>
          <w:ilvl w:val="0"/>
          <w:numId w:val="4"/>
        </w:numPr>
        <w:shd w:val="clear" w:color="auto" w:fill="FFFFFF"/>
        <w:spacing w:line="240" w:lineRule="auto"/>
        <w:textAlignment w:val="baseline"/>
        <w:rPr>
          <w:rFonts w:eastAsia="Times New Roman" w:cstheme="minorHAnsi"/>
          <w:color w:val="333333"/>
          <w:sz w:val="24"/>
          <w:szCs w:val="24"/>
          <w:lang w:eastAsia="en-GB"/>
        </w:rPr>
      </w:pPr>
      <w:r w:rsidRPr="001B51A1">
        <w:rPr>
          <w:rFonts w:eastAsia="Times New Roman" w:cstheme="minorHAnsi"/>
          <w:color w:val="333333"/>
          <w:sz w:val="24"/>
          <w:szCs w:val="24"/>
          <w:lang w:eastAsia="en-GB"/>
        </w:rPr>
        <w:t>What to do in an emergency.</w:t>
      </w:r>
    </w:p>
    <w:p w14:paraId="19997C1E" w14:textId="77777777" w:rsidR="001B51A1" w:rsidRPr="001B51A1" w:rsidRDefault="001B51A1" w:rsidP="001B51A1">
      <w:pPr>
        <w:shd w:val="clear" w:color="auto" w:fill="FFFFFF"/>
        <w:spacing w:line="240" w:lineRule="auto"/>
        <w:ind w:left="720"/>
        <w:rPr>
          <w:rFonts w:eastAsia="Times New Roman" w:cstheme="minorHAnsi"/>
          <w:sz w:val="24"/>
          <w:szCs w:val="24"/>
          <w:lang w:eastAsia="en-GB"/>
        </w:rPr>
      </w:pPr>
      <w:r w:rsidRPr="001B51A1">
        <w:rPr>
          <w:rFonts w:eastAsia="Times New Roman" w:cstheme="minorHAnsi"/>
          <w:color w:val="333333"/>
          <w:sz w:val="24"/>
          <w:szCs w:val="24"/>
          <w:lang w:eastAsia="en-GB"/>
        </w:rPr>
        <w:t> </w:t>
      </w:r>
    </w:p>
    <w:p w14:paraId="303B5BAC" w14:textId="1A6CBE8A" w:rsidR="001B51A1" w:rsidRPr="001B51A1" w:rsidRDefault="001B51A1" w:rsidP="001B51A1">
      <w:pPr>
        <w:shd w:val="clear" w:color="auto" w:fill="FFFFFF"/>
        <w:spacing w:after="0" w:line="240" w:lineRule="auto"/>
        <w:rPr>
          <w:rFonts w:eastAsia="Times New Roman" w:cstheme="minorHAnsi"/>
          <w:sz w:val="24"/>
          <w:szCs w:val="24"/>
          <w:lang w:eastAsia="en-GB"/>
        </w:rPr>
      </w:pPr>
      <w:r w:rsidRPr="001B51A1">
        <w:rPr>
          <w:rFonts w:eastAsia="Times New Roman" w:cstheme="minorHAnsi"/>
          <w:color w:val="333333"/>
          <w:sz w:val="24"/>
          <w:szCs w:val="24"/>
          <w:lang w:eastAsia="en-GB"/>
        </w:rPr>
        <w:t>In addition</w:t>
      </w:r>
      <w:r w:rsidRPr="00906265">
        <w:rPr>
          <w:rFonts w:eastAsia="Times New Roman" w:cstheme="minorHAnsi"/>
          <w:color w:val="333333"/>
          <w:sz w:val="24"/>
          <w:szCs w:val="24"/>
          <w:lang w:eastAsia="en-GB"/>
        </w:rPr>
        <w:t xml:space="preserve">, </w:t>
      </w:r>
      <w:r w:rsidRPr="001B51A1">
        <w:rPr>
          <w:rFonts w:eastAsia="Times New Roman" w:cstheme="minorHAnsi"/>
          <w:color w:val="333333"/>
          <w:sz w:val="24"/>
          <w:szCs w:val="24"/>
          <w:lang w:eastAsia="en-GB"/>
        </w:rPr>
        <w:t xml:space="preserve">all Trips should </w:t>
      </w:r>
      <w:r w:rsidRPr="00906265">
        <w:rPr>
          <w:rFonts w:eastAsia="Times New Roman" w:cstheme="minorHAnsi"/>
          <w:color w:val="333333"/>
          <w:sz w:val="24"/>
          <w:szCs w:val="24"/>
          <w:lang w:eastAsia="en-GB"/>
        </w:rPr>
        <w:t xml:space="preserve">ensure that </w:t>
      </w:r>
      <w:r w:rsidRPr="001B51A1">
        <w:rPr>
          <w:rFonts w:eastAsia="Times New Roman" w:cstheme="minorHAnsi"/>
          <w:color w:val="333333"/>
          <w:sz w:val="24"/>
          <w:szCs w:val="24"/>
          <w:lang w:eastAsia="en-GB"/>
        </w:rPr>
        <w:t>a designated First Aider</w:t>
      </w:r>
      <w:r w:rsidR="00906265" w:rsidRPr="00906265">
        <w:rPr>
          <w:rFonts w:eastAsia="Times New Roman" w:cstheme="minorHAnsi"/>
          <w:color w:val="333333"/>
          <w:sz w:val="24"/>
          <w:szCs w:val="24"/>
          <w:lang w:eastAsia="en-GB"/>
        </w:rPr>
        <w:t>/first aid equipment</w:t>
      </w:r>
      <w:r w:rsidRPr="001B51A1">
        <w:rPr>
          <w:rFonts w:eastAsia="Times New Roman" w:cstheme="minorHAnsi"/>
          <w:color w:val="333333"/>
          <w:sz w:val="24"/>
          <w:szCs w:val="24"/>
          <w:lang w:eastAsia="en-GB"/>
        </w:rPr>
        <w:t xml:space="preserve"> </w:t>
      </w:r>
      <w:r w:rsidRPr="00906265">
        <w:rPr>
          <w:rFonts w:eastAsia="Times New Roman" w:cstheme="minorHAnsi"/>
          <w:color w:val="333333"/>
          <w:sz w:val="24"/>
          <w:szCs w:val="24"/>
          <w:lang w:eastAsia="en-GB"/>
        </w:rPr>
        <w:t>is</w:t>
      </w:r>
      <w:r w:rsidR="00906265" w:rsidRPr="00906265">
        <w:rPr>
          <w:rFonts w:eastAsia="Times New Roman" w:cstheme="minorHAnsi"/>
          <w:color w:val="333333"/>
          <w:sz w:val="24"/>
          <w:szCs w:val="24"/>
          <w:lang w:eastAsia="en-GB"/>
        </w:rPr>
        <w:t xml:space="preserve"> </w:t>
      </w:r>
      <w:r w:rsidRPr="00906265">
        <w:rPr>
          <w:rFonts w:eastAsia="Times New Roman" w:cstheme="minorHAnsi"/>
          <w:color w:val="333333"/>
          <w:sz w:val="24"/>
          <w:szCs w:val="24"/>
          <w:lang w:eastAsia="en-GB"/>
        </w:rPr>
        <w:t xml:space="preserve">easily accessible </w:t>
      </w:r>
      <w:r w:rsidRPr="001B51A1">
        <w:rPr>
          <w:rFonts w:eastAsia="Times New Roman" w:cstheme="minorHAnsi"/>
          <w:color w:val="333333"/>
          <w:sz w:val="24"/>
          <w:szCs w:val="24"/>
          <w:lang w:eastAsia="en-GB"/>
        </w:rPr>
        <w:t>in the case of an emergency.</w:t>
      </w:r>
    </w:p>
    <w:p w14:paraId="468EF177" w14:textId="77777777" w:rsidR="00137AC9" w:rsidRDefault="007E63FC"/>
    <w:sectPr w:rsidR="00137A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936" w14:textId="77777777" w:rsidR="007E63FC" w:rsidRDefault="007E63FC" w:rsidP="002F5B46">
      <w:pPr>
        <w:spacing w:after="0" w:line="240" w:lineRule="auto"/>
      </w:pPr>
      <w:r>
        <w:separator/>
      </w:r>
    </w:p>
  </w:endnote>
  <w:endnote w:type="continuationSeparator" w:id="0">
    <w:p w14:paraId="02651CDF" w14:textId="77777777" w:rsidR="007E63FC" w:rsidRDefault="007E63FC" w:rsidP="002F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5F8A" w14:textId="77777777" w:rsidR="007E63FC" w:rsidRDefault="007E63FC" w:rsidP="002F5B46">
      <w:pPr>
        <w:spacing w:after="0" w:line="240" w:lineRule="auto"/>
      </w:pPr>
      <w:r>
        <w:separator/>
      </w:r>
    </w:p>
  </w:footnote>
  <w:footnote w:type="continuationSeparator" w:id="0">
    <w:p w14:paraId="39FF5957" w14:textId="77777777" w:rsidR="007E63FC" w:rsidRDefault="007E63FC" w:rsidP="002F5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E63"/>
    <w:multiLevelType w:val="multilevel"/>
    <w:tmpl w:val="DA54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1409"/>
    <w:multiLevelType w:val="multilevel"/>
    <w:tmpl w:val="B2A63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C7CC8"/>
    <w:multiLevelType w:val="multilevel"/>
    <w:tmpl w:val="9492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B0199"/>
    <w:multiLevelType w:val="multilevel"/>
    <w:tmpl w:val="DCE83F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B4C3E"/>
    <w:multiLevelType w:val="multilevel"/>
    <w:tmpl w:val="4C26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8721F"/>
    <w:multiLevelType w:val="multilevel"/>
    <w:tmpl w:val="99ACC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F6A60"/>
    <w:multiLevelType w:val="multilevel"/>
    <w:tmpl w:val="7AC2D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756E4"/>
    <w:multiLevelType w:val="multilevel"/>
    <w:tmpl w:val="6CA8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03AD1"/>
    <w:multiLevelType w:val="multilevel"/>
    <w:tmpl w:val="5C0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C2FC9"/>
    <w:multiLevelType w:val="multilevel"/>
    <w:tmpl w:val="DBA4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4"/>
  </w:num>
  <w:num w:numId="5">
    <w:abstractNumId w:val="2"/>
  </w:num>
  <w:num w:numId="6">
    <w:abstractNumId w:val="1"/>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A1"/>
    <w:rsid w:val="001B51A1"/>
    <w:rsid w:val="002F5B46"/>
    <w:rsid w:val="004402AD"/>
    <w:rsid w:val="005147AD"/>
    <w:rsid w:val="00614A18"/>
    <w:rsid w:val="006916DC"/>
    <w:rsid w:val="007C7015"/>
    <w:rsid w:val="007E63FC"/>
    <w:rsid w:val="00906265"/>
    <w:rsid w:val="00A21BBF"/>
    <w:rsid w:val="00C30F0D"/>
    <w:rsid w:val="00EC29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2E12"/>
  <w15:chartTrackingRefBased/>
  <w15:docId w15:val="{64CA979D-6811-4AC1-A9FA-2E545ABA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51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1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B51A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B5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80617">
      <w:bodyDiv w:val="1"/>
      <w:marLeft w:val="0"/>
      <w:marRight w:val="0"/>
      <w:marTop w:val="0"/>
      <w:marBottom w:val="0"/>
      <w:divBdr>
        <w:top w:val="none" w:sz="0" w:space="0" w:color="auto"/>
        <w:left w:val="none" w:sz="0" w:space="0" w:color="auto"/>
        <w:bottom w:val="none" w:sz="0" w:space="0" w:color="auto"/>
        <w:right w:val="none" w:sz="0" w:space="0" w:color="auto"/>
      </w:divBdr>
    </w:div>
    <w:div w:id="1504396157">
      <w:bodyDiv w:val="1"/>
      <w:marLeft w:val="0"/>
      <w:marRight w:val="0"/>
      <w:marTop w:val="0"/>
      <w:marBottom w:val="0"/>
      <w:divBdr>
        <w:top w:val="none" w:sz="0" w:space="0" w:color="auto"/>
        <w:left w:val="none" w:sz="0" w:space="0" w:color="auto"/>
        <w:bottom w:val="none" w:sz="0" w:space="0" w:color="auto"/>
        <w:right w:val="none" w:sz="0" w:space="0" w:color="auto"/>
      </w:divBdr>
    </w:div>
    <w:div w:id="17415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emelye</dc:creator>
  <cp:keywords/>
  <dc:description/>
  <cp:lastModifiedBy>emelye</cp:lastModifiedBy>
  <cp:revision>3</cp:revision>
  <dcterms:created xsi:type="dcterms:W3CDTF">2021-11-10T11:56:00Z</dcterms:created>
  <dcterms:modified xsi:type="dcterms:W3CDTF">2021-11-10T11:56:00Z</dcterms:modified>
</cp:coreProperties>
</file>